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90"/>
        <w:gridCol w:w="2826"/>
        <w:gridCol w:w="1854"/>
        <w:gridCol w:w="2790"/>
      </w:tblGrid>
      <w:tr w:rsidR="00ED2D82" w:rsidRPr="00F03D09" w:rsidTr="00F03D09">
        <w:tc>
          <w:tcPr>
            <w:tcW w:w="1890" w:type="dxa"/>
            <w:vAlign w:val="center"/>
          </w:tcPr>
          <w:p w:rsidR="00ED2D82" w:rsidRPr="00F03D09" w:rsidRDefault="00ED2D82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Company Name</w:t>
            </w:r>
          </w:p>
        </w:tc>
        <w:tc>
          <w:tcPr>
            <w:tcW w:w="2826" w:type="dxa"/>
            <w:vAlign w:val="center"/>
          </w:tcPr>
          <w:p w:rsidR="00ED2D82" w:rsidRPr="00F03D09" w:rsidRDefault="00ED2D82" w:rsidP="00F03D0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D2D82" w:rsidRPr="00F03D09" w:rsidRDefault="00F03D09" w:rsidP="00F03D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Contact person</w:t>
            </w:r>
          </w:p>
        </w:tc>
        <w:tc>
          <w:tcPr>
            <w:tcW w:w="2790" w:type="dxa"/>
            <w:vAlign w:val="center"/>
          </w:tcPr>
          <w:p w:rsidR="00ED2D82" w:rsidRPr="00F03D09" w:rsidRDefault="00ED2D82" w:rsidP="00F03D0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03D09" w:rsidRPr="00F03D09" w:rsidTr="00F03D09">
        <w:tc>
          <w:tcPr>
            <w:tcW w:w="1890" w:type="dxa"/>
            <w:vAlign w:val="center"/>
          </w:tcPr>
          <w:p w:rsidR="00F03D09" w:rsidRPr="00F03D09" w:rsidRDefault="00F03D09" w:rsidP="00F03D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2826" w:type="dxa"/>
            <w:vAlign w:val="center"/>
          </w:tcPr>
          <w:p w:rsidR="00F03D09" w:rsidRPr="00F03D09" w:rsidRDefault="00F03D09" w:rsidP="00F03D0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03D09" w:rsidRPr="00F03D09" w:rsidRDefault="00F03D09" w:rsidP="00F03D09">
            <w:pPr>
              <w:rPr>
                <w:rFonts w:ascii="Cambria" w:hAnsi="Cambria"/>
                <w:b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2790" w:type="dxa"/>
            <w:vAlign w:val="center"/>
          </w:tcPr>
          <w:p w:rsidR="00F03D09" w:rsidRPr="00F03D09" w:rsidRDefault="00F03D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D2D82" w:rsidRPr="00F03D09" w:rsidTr="00F03D09">
        <w:tc>
          <w:tcPr>
            <w:tcW w:w="1890" w:type="dxa"/>
            <w:vAlign w:val="center"/>
          </w:tcPr>
          <w:p w:rsidR="00ED2D82" w:rsidRPr="00F03D09" w:rsidRDefault="00ED2D82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Order Name </w:t>
            </w:r>
          </w:p>
        </w:tc>
        <w:tc>
          <w:tcPr>
            <w:tcW w:w="2826" w:type="dxa"/>
            <w:vAlign w:val="center"/>
          </w:tcPr>
          <w:p w:rsidR="00ED2D82" w:rsidRPr="00F03D09" w:rsidRDefault="00ED2D82" w:rsidP="00F03D0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D2D82" w:rsidRPr="00F03D09" w:rsidRDefault="00ED2D82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2790" w:type="dxa"/>
            <w:vAlign w:val="center"/>
          </w:tcPr>
          <w:p w:rsidR="00ED2D82" w:rsidRPr="00F03D09" w:rsidRDefault="00ED2D82" w:rsidP="00F03D0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D2D82" w:rsidRPr="00F03D09" w:rsidRDefault="00ED2D82" w:rsidP="00116209">
      <w:pPr>
        <w:spacing w:before="240"/>
        <w:ind w:firstLine="270"/>
        <w:rPr>
          <w:rFonts w:ascii="Cambria" w:hAnsi="Cambria"/>
          <w:sz w:val="24"/>
          <w:szCs w:val="24"/>
        </w:rPr>
      </w:pPr>
      <w:r w:rsidRPr="00F03D09">
        <w:rPr>
          <w:rFonts w:ascii="Cambria" w:hAnsi="Cambria"/>
          <w:sz w:val="24"/>
          <w:szCs w:val="24"/>
        </w:rPr>
        <w:t xml:space="preserve">Sample details: </w:t>
      </w:r>
    </w:p>
    <w:tbl>
      <w:tblPr>
        <w:tblStyle w:val="TableGrid"/>
        <w:tblW w:w="93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080"/>
        <w:gridCol w:w="1530"/>
        <w:gridCol w:w="1530"/>
        <w:gridCol w:w="1170"/>
        <w:gridCol w:w="1710"/>
      </w:tblGrid>
      <w:tr w:rsidR="00ED2D82" w:rsidRPr="00F03D09" w:rsidTr="009E0EAA">
        <w:tc>
          <w:tcPr>
            <w:tcW w:w="1530" w:type="dxa"/>
          </w:tcPr>
          <w:p w:rsidR="00ED2D82" w:rsidRPr="00F03D09" w:rsidRDefault="00ED2D82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Date taken</w:t>
            </w:r>
          </w:p>
        </w:tc>
        <w:tc>
          <w:tcPr>
            <w:tcW w:w="1890" w:type="dxa"/>
            <w:gridSpan w:val="2"/>
          </w:tcPr>
          <w:p w:rsidR="00ED2D82" w:rsidRPr="00F03D09" w:rsidRDefault="00ED2D82" w:rsidP="00F03D0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ED2D82" w:rsidRPr="00F03D09" w:rsidRDefault="00ED2D82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No.</w:t>
            </w:r>
            <w:r w:rsidR="00F03D0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03D09">
              <w:rPr>
                <w:rFonts w:ascii="Cambria" w:hAnsi="Cambria"/>
                <w:sz w:val="24"/>
                <w:szCs w:val="24"/>
              </w:rPr>
              <w:t>Samples</w:t>
            </w:r>
          </w:p>
        </w:tc>
        <w:tc>
          <w:tcPr>
            <w:tcW w:w="1530" w:type="dxa"/>
          </w:tcPr>
          <w:p w:rsidR="00ED2D82" w:rsidRPr="00F03D09" w:rsidRDefault="00ED2D82" w:rsidP="00F03D0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2D82" w:rsidRPr="00F03D09" w:rsidRDefault="009E0EAA" w:rsidP="00F03D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Operator</w:t>
            </w:r>
          </w:p>
        </w:tc>
        <w:tc>
          <w:tcPr>
            <w:tcW w:w="1710" w:type="dxa"/>
          </w:tcPr>
          <w:p w:rsidR="00ED2D82" w:rsidRPr="00F03D09" w:rsidRDefault="00ED2D82" w:rsidP="00F03D0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03D09" w:rsidRPr="00F03D09" w:rsidTr="00C520EA">
        <w:trPr>
          <w:trHeight w:val="904"/>
        </w:trPr>
        <w:tc>
          <w:tcPr>
            <w:tcW w:w="2340" w:type="dxa"/>
            <w:gridSpan w:val="2"/>
            <w:vAlign w:val="center"/>
          </w:tcPr>
          <w:p w:rsidR="00F03D09" w:rsidRPr="00F03D09" w:rsidRDefault="00F03D09" w:rsidP="00F03D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Sample description</w:t>
            </w:r>
          </w:p>
        </w:tc>
        <w:tc>
          <w:tcPr>
            <w:tcW w:w="7020" w:type="dxa"/>
            <w:gridSpan w:val="5"/>
          </w:tcPr>
          <w:p w:rsidR="00F03D09" w:rsidRPr="00F03D09" w:rsidRDefault="00F03D09" w:rsidP="00F03D0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D2D82" w:rsidRPr="00F03D09" w:rsidRDefault="00ED2D82" w:rsidP="00116209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F03D09">
        <w:rPr>
          <w:rFonts w:ascii="Cambria" w:hAnsi="Cambria"/>
          <w:b/>
          <w:sz w:val="24"/>
          <w:szCs w:val="24"/>
        </w:rPr>
        <w:t>MICROBIOLOGY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20"/>
        <w:gridCol w:w="1210"/>
        <w:gridCol w:w="1385"/>
        <w:gridCol w:w="1385"/>
        <w:gridCol w:w="1385"/>
        <w:gridCol w:w="1385"/>
      </w:tblGrid>
      <w:tr w:rsidR="00116209" w:rsidRPr="00F03D09" w:rsidTr="00C520EA">
        <w:trPr>
          <w:cantSplit/>
          <w:trHeight w:val="751"/>
          <w:jc w:val="center"/>
        </w:trPr>
        <w:tc>
          <w:tcPr>
            <w:tcW w:w="1885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Sample name</w:t>
            </w:r>
          </w:p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(label bottles the same)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16209" w:rsidRPr="00F03D09" w:rsidRDefault="00114E02" w:rsidP="00B631A0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 Code</w:t>
            </w:r>
          </w:p>
        </w:tc>
        <w:tc>
          <w:tcPr>
            <w:tcW w:w="1210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jc w:val="center"/>
        </w:trPr>
        <w:tc>
          <w:tcPr>
            <w:tcW w:w="1885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Time taken </w:t>
            </w:r>
          </w:p>
        </w:tc>
        <w:tc>
          <w:tcPr>
            <w:tcW w:w="720" w:type="dxa"/>
            <w:vMerge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D2D82" w:rsidRPr="00F03D09" w:rsidRDefault="004D6711" w:rsidP="00116209">
      <w:pPr>
        <w:spacing w:before="240"/>
        <w:ind w:firstLine="270"/>
        <w:rPr>
          <w:rFonts w:ascii="Cambria" w:hAnsi="Cambria"/>
          <w:sz w:val="24"/>
          <w:szCs w:val="24"/>
        </w:rPr>
      </w:pPr>
      <w:r w:rsidRPr="00F03D09">
        <w:rPr>
          <w:rFonts w:ascii="Cambria" w:hAnsi="Cambria"/>
          <w:sz w:val="24"/>
          <w:szCs w:val="24"/>
        </w:rPr>
        <w:t>Testing required</w:t>
      </w:r>
      <w:r w:rsidR="00437B3D" w:rsidRPr="00F03D09">
        <w:rPr>
          <w:rFonts w:ascii="Cambria" w:hAnsi="Cambria"/>
          <w:sz w:val="24"/>
          <w:szCs w:val="24"/>
        </w:rPr>
        <w:t xml:space="preserve">: </w:t>
      </w:r>
      <w:r w:rsidR="00FA4354" w:rsidRPr="00F03D09">
        <w:rPr>
          <w:rFonts w:ascii="Cambria" w:hAnsi="Cambria"/>
          <w:sz w:val="24"/>
          <w:szCs w:val="24"/>
        </w:rPr>
        <w:t xml:space="preserve">(Please </w:t>
      </w:r>
      <w:r w:rsidRPr="00F03D09">
        <w:rPr>
          <w:rFonts w:ascii="Cambria" w:hAnsi="Cambria"/>
          <w:sz w:val="24"/>
          <w:szCs w:val="24"/>
        </w:rPr>
        <w:t>tick)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230"/>
        <w:gridCol w:w="1026"/>
        <w:gridCol w:w="1026"/>
        <w:gridCol w:w="1026"/>
        <w:gridCol w:w="1026"/>
        <w:gridCol w:w="1026"/>
      </w:tblGrid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C520EA" w:rsidRDefault="00C520EA" w:rsidP="00C520EA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20EA">
              <w:rPr>
                <w:rFonts w:ascii="Cambria" w:hAnsi="Cambria"/>
                <w:b/>
                <w:sz w:val="24"/>
                <w:szCs w:val="24"/>
              </w:rPr>
              <w:t>Test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520EA">
              <w:rPr>
                <w:rFonts w:ascii="Cambria" w:hAnsi="Cambria"/>
                <w:b/>
                <w:sz w:val="24"/>
                <w:szCs w:val="24"/>
              </w:rPr>
              <w:t xml:space="preserve">\ </w:t>
            </w:r>
            <w:r w:rsidR="00116209" w:rsidRPr="00C520EA">
              <w:rPr>
                <w:rFonts w:ascii="Cambria" w:hAnsi="Cambria"/>
                <w:b/>
                <w:sz w:val="24"/>
                <w:szCs w:val="24"/>
              </w:rPr>
              <w:t>Lab Code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Legionella 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Identification of Salmonella</w:t>
            </w:r>
            <w:r w:rsidRPr="00F03D09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Detection of Salmonella 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Clostridium perfringen</w:t>
            </w:r>
            <w:r w:rsidRPr="00F03D09"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Counting of Escherichia coli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Bacillus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cereus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Counting of Bacterial Colonies at 36 </w:t>
            </w:r>
            <w:r>
              <w:rPr>
                <w:rFonts w:ascii="Cambria" w:hAnsi="Cambria"/>
                <w:sz w:val="24"/>
                <w:szCs w:val="24"/>
              </w:rPr>
              <w:t>˚C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                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Counti</w:t>
            </w:r>
            <w:r>
              <w:rPr>
                <w:rFonts w:ascii="Cambria" w:hAnsi="Cambria"/>
                <w:sz w:val="24"/>
                <w:szCs w:val="24"/>
              </w:rPr>
              <w:t>ng of Bacterial Colonies at 22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˚C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60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Pseudomonas aeruginosa              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59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Fecal streptococci and enterococci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60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Counting of bacterial colony at 30 </w:t>
            </w:r>
            <w:r>
              <w:rPr>
                <w:rFonts w:ascii="Cambria" w:hAnsi="Cambria"/>
                <w:sz w:val="24"/>
                <w:szCs w:val="24"/>
              </w:rPr>
              <w:t>˚C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F03D09" w:rsidRDefault="00116209" w:rsidP="001162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Counti</w:t>
            </w:r>
            <w:r>
              <w:rPr>
                <w:rFonts w:ascii="Cambria" w:hAnsi="Cambria"/>
                <w:sz w:val="24"/>
                <w:szCs w:val="24"/>
              </w:rPr>
              <w:t xml:space="preserve">ng of Staphylococcus aureus 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20EA" w:rsidRPr="00F03D09" w:rsidTr="00C520EA">
        <w:trPr>
          <w:trHeight w:val="48"/>
        </w:trPr>
        <w:tc>
          <w:tcPr>
            <w:tcW w:w="4230" w:type="dxa"/>
          </w:tcPr>
          <w:p w:rsidR="00C520EA" w:rsidRPr="00F03D09" w:rsidRDefault="00C520EA" w:rsidP="001162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Staphylococcus coagulase-positive </w:t>
            </w: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59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Counting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Enterobacteriaceae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50"/>
        </w:trPr>
        <w:tc>
          <w:tcPr>
            <w:tcW w:w="4230" w:type="dxa"/>
            <w:vAlign w:val="center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Yeast and Molds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Total bacteria aerobic counting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Coliform Count  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20EA" w:rsidRPr="00F03D09" w:rsidTr="00C520EA">
        <w:trPr>
          <w:trHeight w:val="48"/>
        </w:trPr>
        <w:tc>
          <w:tcPr>
            <w:tcW w:w="4230" w:type="dxa"/>
          </w:tcPr>
          <w:p w:rsidR="00C520EA" w:rsidRPr="00F03D09" w:rsidRDefault="00C520EA" w:rsidP="00F03D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Fecal Coliform Count</w:t>
            </w: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20EA" w:rsidRPr="00F03D09" w:rsidTr="00C520EA">
        <w:trPr>
          <w:trHeight w:val="48"/>
        </w:trPr>
        <w:tc>
          <w:tcPr>
            <w:tcW w:w="4230" w:type="dxa"/>
          </w:tcPr>
          <w:p w:rsidR="00C520EA" w:rsidRDefault="00C520EA" w:rsidP="00F03D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Listeria monocytogenes</w:t>
            </w: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520EA" w:rsidRPr="00F03D09" w:rsidRDefault="00C520EA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16209" w:rsidRPr="00F03D09" w:rsidTr="00C520EA">
        <w:trPr>
          <w:trHeight w:val="48"/>
        </w:trPr>
        <w:tc>
          <w:tcPr>
            <w:tcW w:w="4230" w:type="dxa"/>
          </w:tcPr>
          <w:p w:rsidR="00116209" w:rsidRPr="00F03D09" w:rsidRDefault="00116209" w:rsidP="00F03D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Bacterial Endotoxins</w:t>
            </w: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16209" w:rsidRPr="00F03D09" w:rsidRDefault="00116209" w:rsidP="00F03D0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D1CA4" w:rsidRPr="00F03D09" w:rsidRDefault="002D1CA4" w:rsidP="00F03D09">
      <w:pPr>
        <w:jc w:val="center"/>
        <w:rPr>
          <w:rFonts w:ascii="Cambria" w:hAnsi="Cambria"/>
          <w:b/>
          <w:sz w:val="24"/>
          <w:szCs w:val="24"/>
        </w:rPr>
      </w:pPr>
      <w:r w:rsidRPr="00F03D09">
        <w:rPr>
          <w:rFonts w:ascii="Cambria" w:hAnsi="Cambria"/>
          <w:b/>
          <w:sz w:val="24"/>
          <w:szCs w:val="24"/>
        </w:rPr>
        <w:lastRenderedPageBreak/>
        <w:t>CHEMISTRY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20"/>
        <w:gridCol w:w="1210"/>
        <w:gridCol w:w="1385"/>
        <w:gridCol w:w="1385"/>
        <w:gridCol w:w="1385"/>
        <w:gridCol w:w="1385"/>
      </w:tblGrid>
      <w:tr w:rsidR="00C520EA" w:rsidRPr="00F03D09" w:rsidTr="00CC3E86">
        <w:trPr>
          <w:cantSplit/>
          <w:trHeight w:val="751"/>
          <w:jc w:val="center"/>
        </w:trPr>
        <w:tc>
          <w:tcPr>
            <w:tcW w:w="1885" w:type="dxa"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Sample name</w:t>
            </w:r>
          </w:p>
          <w:p w:rsidR="00C520EA" w:rsidRPr="00F03D09" w:rsidRDefault="00C520EA" w:rsidP="00CC3E86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(label bottles the same)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520EA" w:rsidRPr="00F03D09" w:rsidRDefault="00C520EA" w:rsidP="00CC3E86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Lab code</w:t>
            </w:r>
          </w:p>
        </w:tc>
        <w:tc>
          <w:tcPr>
            <w:tcW w:w="1210" w:type="dxa"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20EA" w:rsidRPr="00F03D09" w:rsidTr="00CC3E86">
        <w:trPr>
          <w:jc w:val="center"/>
        </w:trPr>
        <w:tc>
          <w:tcPr>
            <w:tcW w:w="1885" w:type="dxa"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Time taken </w:t>
            </w:r>
          </w:p>
        </w:tc>
        <w:tc>
          <w:tcPr>
            <w:tcW w:w="720" w:type="dxa"/>
            <w:vMerge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520EA" w:rsidRPr="00F03D09" w:rsidRDefault="00C520EA" w:rsidP="00CC3E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D1CA4" w:rsidRPr="00F03D09" w:rsidRDefault="00C520EA" w:rsidP="00C520EA">
      <w:pPr>
        <w:spacing w:before="240"/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Testing required</w:t>
      </w:r>
      <w:r w:rsidR="00114AF1" w:rsidRPr="00F03D09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(</w:t>
      </w:r>
      <w:r w:rsidR="00114AF1" w:rsidRPr="00F03D09">
        <w:rPr>
          <w:rFonts w:ascii="Cambria" w:hAnsi="Cambria"/>
          <w:sz w:val="24"/>
          <w:szCs w:val="24"/>
        </w:rPr>
        <w:t>Please tick)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3420"/>
        <w:gridCol w:w="1188"/>
        <w:gridCol w:w="1188"/>
        <w:gridCol w:w="1188"/>
        <w:gridCol w:w="1188"/>
        <w:gridCol w:w="1188"/>
      </w:tblGrid>
      <w:tr w:rsidR="00BE7134" w:rsidRPr="00F03D09" w:rsidTr="008A36F5">
        <w:tc>
          <w:tcPr>
            <w:tcW w:w="3420" w:type="dxa"/>
          </w:tcPr>
          <w:p w:rsidR="00BE7134" w:rsidRPr="00C520EA" w:rsidRDefault="00BE7134" w:rsidP="00BE7134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20EA">
              <w:rPr>
                <w:rFonts w:ascii="Cambria" w:hAnsi="Cambria"/>
                <w:b/>
                <w:sz w:val="24"/>
                <w:szCs w:val="24"/>
              </w:rPr>
              <w:t>Test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520EA">
              <w:rPr>
                <w:rFonts w:ascii="Cambria" w:hAnsi="Cambria"/>
                <w:b/>
                <w:sz w:val="24"/>
                <w:szCs w:val="24"/>
              </w:rPr>
              <w:t>\ Lab Code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Acidity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Alkalinity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03D09">
              <w:rPr>
                <w:rFonts w:ascii="Cambria" w:hAnsi="Cambria"/>
                <w:sz w:val="24"/>
                <w:szCs w:val="24"/>
              </w:rPr>
              <w:t>Aluminium</w:t>
            </w:r>
            <w:proofErr w:type="spellEnd"/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03D09">
              <w:rPr>
                <w:rFonts w:ascii="Cambria" w:hAnsi="Cambria"/>
                <w:sz w:val="24"/>
                <w:szCs w:val="24"/>
              </w:rPr>
              <w:t>Amonium</w:t>
            </w:r>
            <w:proofErr w:type="spellEnd"/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03D09">
              <w:rPr>
                <w:rFonts w:ascii="Cambria" w:hAnsi="Cambria"/>
                <w:sz w:val="24"/>
                <w:szCs w:val="24"/>
              </w:rPr>
              <w:t>Ammoniacal</w:t>
            </w:r>
            <w:proofErr w:type="spellEnd"/>
            <w:r w:rsidRPr="00F03D09">
              <w:rPr>
                <w:rFonts w:ascii="Cambria" w:hAnsi="Cambria"/>
                <w:sz w:val="24"/>
                <w:szCs w:val="24"/>
              </w:rPr>
              <w:t xml:space="preserve"> nitrogen                                                 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Nitrogen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Total Nitrogen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Flavor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Hardness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Phosphates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Total Phosphorus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Iron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Total Hydrocarbons, oils ,fats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Active and free chlorine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Total Chlorine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Chlorides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Salinity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Color 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Nitrates 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Nitrites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Oxidation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Conductivity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pH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A8439C" w:rsidP="00BE71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Odor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03D09">
              <w:rPr>
                <w:rFonts w:ascii="Cambria" w:hAnsi="Cambria"/>
                <w:sz w:val="24"/>
                <w:szCs w:val="24"/>
              </w:rPr>
              <w:t>Sulphates</w:t>
            </w:r>
            <w:proofErr w:type="spellEnd"/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Temperature 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TOC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A8439C" w:rsidP="00A8439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Solid</w:t>
            </w:r>
            <w:r w:rsidR="00BE7134" w:rsidRPr="00F03D09">
              <w:rPr>
                <w:rFonts w:ascii="Cambria" w:hAnsi="Cambria"/>
                <w:sz w:val="24"/>
                <w:szCs w:val="24"/>
              </w:rPr>
              <w:t xml:space="preserve"> suspended 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Total dissolved solids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Turbidity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lastRenderedPageBreak/>
              <w:t>% Essential oil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Alcoholic Grade 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A8439C" w:rsidP="00BE71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Ash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Histamines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Humidity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Lose on drying 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Essential oil chemical profiles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Proteins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Sugars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Fats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Lose on drying at 105</w:t>
            </w:r>
            <w:r>
              <w:rPr>
                <w:rFonts w:ascii="Cambria" w:hAnsi="Cambria"/>
                <w:sz w:val="24"/>
                <w:szCs w:val="24"/>
              </w:rPr>
              <w:t xml:space="preserve"> ˚C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Lose on drying at 180</w:t>
            </w:r>
            <w:r>
              <w:rPr>
                <w:rFonts w:ascii="Cambria" w:hAnsi="Cambria"/>
                <w:sz w:val="24"/>
                <w:szCs w:val="24"/>
              </w:rPr>
              <w:t xml:space="preserve"> ˚C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Oil Acidity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Delta K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Determination of Density 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Determination of Optical Rotation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3C0736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Peroxide </w:t>
            </w:r>
            <w:r w:rsidR="003C0736">
              <w:rPr>
                <w:rFonts w:ascii="Cambria" w:hAnsi="Cambria"/>
                <w:sz w:val="24"/>
                <w:szCs w:val="24"/>
              </w:rPr>
              <w:t>number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Determination of melting point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Profile of Fatty acids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7134" w:rsidRPr="00F03D09" w:rsidTr="00006798">
        <w:tc>
          <w:tcPr>
            <w:tcW w:w="3420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Essential Oil profiles </w:t>
            </w: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BE7134" w:rsidRPr="00F03D09" w:rsidRDefault="00BE7134" w:rsidP="00BE713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E2551" w:rsidRDefault="007E2551" w:rsidP="00F03D09">
      <w:pPr>
        <w:rPr>
          <w:rFonts w:ascii="Cambria" w:hAnsi="Cambria"/>
          <w:sz w:val="24"/>
          <w:szCs w:val="24"/>
        </w:rPr>
      </w:pPr>
    </w:p>
    <w:p w:rsidR="00BE7134" w:rsidRDefault="00BE7134" w:rsidP="00BE7134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Additional notes: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BE7134" w:rsidRDefault="00BE7134" w:rsidP="00BE7134">
      <w:pPr>
        <w:ind w:left="180"/>
        <w:rPr>
          <w:rFonts w:ascii="Cambria" w:hAnsi="Cambria"/>
          <w:sz w:val="24"/>
          <w:szCs w:val="24"/>
          <w:u w:val="single"/>
        </w:rPr>
      </w:pPr>
    </w:p>
    <w:p w:rsidR="00BE7134" w:rsidRDefault="009E0EAA" w:rsidP="00BE7134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Form filled by:</w:t>
      </w:r>
    </w:p>
    <w:p w:rsidR="009E0EAA" w:rsidRPr="00BE7134" w:rsidRDefault="009E0EAA" w:rsidP="00BE7134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Date of compilation: </w:t>
      </w:r>
    </w:p>
    <w:sectPr w:rsidR="009E0EAA" w:rsidRPr="00BE713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17" w:rsidRDefault="00EF5317" w:rsidP="00A967B0">
      <w:pPr>
        <w:spacing w:after="0" w:line="240" w:lineRule="auto"/>
      </w:pPr>
      <w:r>
        <w:separator/>
      </w:r>
    </w:p>
  </w:endnote>
  <w:endnote w:type="continuationSeparator" w:id="0">
    <w:p w:rsidR="00EF5317" w:rsidRDefault="00EF5317" w:rsidP="00A9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Pr="00962231" w:rsidRDefault="00A967B0" w:rsidP="00A967B0">
    <w:pPr>
      <w:pStyle w:val="Header"/>
      <w:rPr>
        <w:rFonts w:ascii="Baskerville Old Face" w:hAnsi="Baskerville Old Face"/>
        <w:lang w:val="sq-AL"/>
      </w:rPr>
    </w:pPr>
  </w:p>
  <w:p w:rsidR="00A31AE6" w:rsidRPr="00A31AE6" w:rsidRDefault="00A967B0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C74FA8">
      <w:rPr>
        <w:rFonts w:ascii="Baskerville Old Face" w:hAnsi="Baskerville Old Face"/>
        <w:sz w:val="20"/>
        <w:szCs w:val="20"/>
      </w:rPr>
      <w:t>©</w:t>
    </w:r>
    <w:r w:rsidR="00A31AE6" w:rsidRPr="00A31AE6">
      <w:t xml:space="preserve"> </w:t>
    </w:r>
    <w:r w:rsidR="00A31AE6" w:rsidRPr="00A31AE6">
      <w:rPr>
        <w:rFonts w:ascii="Baskerville Old Face" w:hAnsi="Baskerville Old Face"/>
        <w:sz w:val="18"/>
        <w:szCs w:val="18"/>
      </w:rPr>
      <w:t xml:space="preserve">This document belongs to Quality Assurance at </w:t>
    </w:r>
    <w:proofErr w:type="spellStart"/>
    <w:r w:rsidR="00A31AE6" w:rsidRPr="00A31AE6">
      <w:rPr>
        <w:rFonts w:ascii="Baskerville Old Face" w:hAnsi="Baskerville Old Face"/>
        <w:sz w:val="18"/>
        <w:szCs w:val="18"/>
      </w:rPr>
      <w:t>Noval</w:t>
    </w:r>
    <w:proofErr w:type="spellEnd"/>
    <w:r w:rsidR="00A31AE6" w:rsidRPr="00A31AE6">
      <w:rPr>
        <w:rFonts w:ascii="Baskerville Old Face" w:hAnsi="Baskerville Old Face"/>
        <w:sz w:val="18"/>
        <w:szCs w:val="18"/>
      </w:rPr>
      <w:t xml:space="preserve">. No corrections or additions may be made except by the authorized </w:t>
    </w:r>
    <w:r w:rsidR="00A31AE6">
      <w:rPr>
        <w:rFonts w:ascii="Baskerville Old Face" w:hAnsi="Baskerville Old Face"/>
        <w:sz w:val="18"/>
        <w:szCs w:val="18"/>
      </w:rPr>
      <w:t>person.</w:t>
    </w:r>
  </w:p>
  <w:p w:rsidR="00A31AE6" w:rsidRPr="00A31AE6" w:rsidRDefault="00A31AE6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A31AE6">
      <w:rPr>
        <w:rFonts w:ascii="Baskerville Old Face" w:hAnsi="Baskerville Old Face"/>
        <w:sz w:val="18"/>
        <w:szCs w:val="18"/>
      </w:rPr>
      <w:t>This document is confidential, may be copied to third parties only with the written permission of the NOVAL Quality Manager</w:t>
    </w:r>
    <w:r>
      <w:rPr>
        <w:rFonts w:ascii="Baskerville Old Face" w:hAnsi="Baskerville Old Face"/>
        <w:sz w:val="18"/>
        <w:szCs w:val="18"/>
      </w:rPr>
      <w:t>.</w:t>
    </w:r>
  </w:p>
  <w:p w:rsidR="00A967B0" w:rsidRPr="00A31AE6" w:rsidRDefault="00A967B0" w:rsidP="00A967B0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17" w:rsidRDefault="00EF5317" w:rsidP="00A967B0">
      <w:pPr>
        <w:spacing w:after="0" w:line="240" w:lineRule="auto"/>
      </w:pPr>
      <w:r>
        <w:separator/>
      </w:r>
    </w:p>
  </w:footnote>
  <w:footnote w:type="continuationSeparator" w:id="0">
    <w:p w:rsidR="00EF5317" w:rsidRDefault="00EF5317" w:rsidP="00A9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EF53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1" o:spid="_x0000_s2051" type="#_x0000_t136" style="position:absolute;margin-left:0;margin-top:0;width:620.2pt;height:82.65pt;rotation:315;z-index:-251653120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8"/>
      <w:gridCol w:w="3098"/>
      <w:gridCol w:w="3758"/>
    </w:tblGrid>
    <w:tr w:rsidR="00A967B0" w:rsidRPr="00A967B0" w:rsidTr="008123EF">
      <w:trPr>
        <w:trHeight w:val="620"/>
        <w:jc w:val="center"/>
      </w:trPr>
      <w:tc>
        <w:tcPr>
          <w:tcW w:w="2498" w:type="dxa"/>
          <w:vMerge w:val="restart"/>
          <w:vAlign w:val="center"/>
        </w:tcPr>
        <w:p w:rsidR="00A967B0" w:rsidRPr="00962231" w:rsidRDefault="00A967B0" w:rsidP="00A967B0">
          <w:pPr>
            <w:pStyle w:val="Header"/>
            <w:jc w:val="center"/>
            <w:rPr>
              <w:rFonts w:ascii="Baskerville Old Face" w:hAnsi="Baskerville Old Face"/>
              <w:b/>
              <w:sz w:val="28"/>
              <w:szCs w:val="28"/>
              <w:lang w:val="sq-AL"/>
            </w:rPr>
          </w:pPr>
          <w:r w:rsidRPr="002569D6">
            <w:object w:dxaOrig="13997" w:dyaOrig="95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78.75pt" o:ole="">
                <v:imagedata r:id="rId1" o:title=""/>
              </v:shape>
              <o:OLEObject Type="Embed" ProgID="PBrush" ShapeID="_x0000_i1025" DrawAspect="Content" ObjectID="_1621076388" r:id="rId2"/>
            </w:object>
          </w:r>
        </w:p>
      </w:tc>
      <w:tc>
        <w:tcPr>
          <w:tcW w:w="6856" w:type="dxa"/>
          <w:gridSpan w:val="2"/>
          <w:vAlign w:val="center"/>
        </w:tcPr>
        <w:p w:rsidR="00A967B0" w:rsidRPr="00B631A0" w:rsidRDefault="00A967B0" w:rsidP="005A7785">
          <w:pPr>
            <w:spacing w:line="240" w:lineRule="auto"/>
            <w:jc w:val="center"/>
          </w:pPr>
          <w:r w:rsidRPr="009643EA">
            <w:rPr>
              <w:rFonts w:ascii="Cambria" w:hAnsi="Cambria"/>
              <w:b/>
              <w:szCs w:val="24"/>
              <w:lang w:val="sq-AL"/>
            </w:rPr>
            <w:t>T</w:t>
          </w:r>
          <w:r>
            <w:rPr>
              <w:rFonts w:ascii="Cambria" w:hAnsi="Cambria"/>
              <w:b/>
              <w:szCs w:val="24"/>
              <w:lang w:val="sq-AL"/>
            </w:rPr>
            <w:t>itle</w:t>
          </w:r>
          <w:r w:rsidRPr="009643EA">
            <w:rPr>
              <w:rFonts w:ascii="Cambria" w:hAnsi="Cambria"/>
              <w:b/>
              <w:szCs w:val="24"/>
              <w:lang w:val="sq-AL"/>
            </w:rPr>
            <w:t xml:space="preserve">:  </w:t>
          </w:r>
          <w:r w:rsidR="005A7785">
            <w:rPr>
              <w:rFonts w:ascii="Cambria" w:hAnsi="Cambria"/>
              <w:b/>
              <w:szCs w:val="24"/>
              <w:lang w:val="sq-AL"/>
            </w:rPr>
            <w:t xml:space="preserve">General </w:t>
          </w:r>
          <w:r w:rsidR="00BE7134">
            <w:rPr>
              <w:rFonts w:ascii="Cambria" w:hAnsi="Cambria"/>
              <w:b/>
              <w:szCs w:val="24"/>
              <w:lang w:val="sq-AL"/>
            </w:rPr>
            <w:t xml:space="preserve">Submission </w:t>
          </w:r>
          <w:r w:rsidR="00B631A0">
            <w:rPr>
              <w:rFonts w:ascii="Cambria" w:hAnsi="Cambria"/>
              <w:b/>
              <w:szCs w:val="24"/>
              <w:lang w:val="sq-AL"/>
            </w:rPr>
            <w:t>Sample Form</w:t>
          </w:r>
        </w:p>
      </w:tc>
    </w:tr>
    <w:tr w:rsidR="00A967B0" w:rsidRPr="002D5700" w:rsidTr="008123EF">
      <w:trPr>
        <w:trHeight w:val="316"/>
        <w:jc w:val="center"/>
      </w:trPr>
      <w:tc>
        <w:tcPr>
          <w:tcW w:w="2498" w:type="dxa"/>
          <w:vMerge/>
          <w:vAlign w:val="center"/>
        </w:tcPr>
        <w:p w:rsidR="00A967B0" w:rsidRPr="00962231" w:rsidRDefault="00A967B0" w:rsidP="00A967B0">
          <w:pPr>
            <w:pStyle w:val="Header"/>
            <w:jc w:val="center"/>
            <w:rPr>
              <w:rFonts w:ascii="Baskerville Old Face" w:hAnsi="Baskerville Old Face"/>
              <w:lang w:val="sq-AL"/>
            </w:rPr>
          </w:pPr>
        </w:p>
      </w:tc>
      <w:tc>
        <w:tcPr>
          <w:tcW w:w="3098" w:type="dxa"/>
          <w:vAlign w:val="center"/>
        </w:tcPr>
        <w:p w:rsidR="00A967B0" w:rsidRPr="00F95E78" w:rsidRDefault="00BE7134" w:rsidP="00A967B0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 xml:space="preserve">Code: </w:t>
          </w:r>
          <w:r w:rsidR="00A967B0" w:rsidRPr="00F95E78">
            <w:rPr>
              <w:rFonts w:ascii="Cambria" w:hAnsi="Cambria"/>
              <w:szCs w:val="24"/>
              <w:lang w:val="sq-AL"/>
            </w:rPr>
            <w:t xml:space="preserve"> </w:t>
          </w:r>
          <w:r>
            <w:rPr>
              <w:rFonts w:ascii="Cambria" w:hAnsi="Cambria"/>
              <w:szCs w:val="24"/>
              <w:lang w:val="sq-AL"/>
            </w:rPr>
            <w:t>FOR/TE 043-00</w:t>
          </w:r>
        </w:p>
      </w:tc>
      <w:tc>
        <w:tcPr>
          <w:tcW w:w="3758" w:type="dxa"/>
          <w:vAlign w:val="center"/>
        </w:tcPr>
        <w:p w:rsidR="00A967B0" w:rsidRPr="00F95E78" w:rsidRDefault="00BE7134" w:rsidP="00A967B0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Version</w:t>
          </w:r>
          <w:r w:rsidR="00A967B0" w:rsidRPr="00F95E78">
            <w:rPr>
              <w:rFonts w:ascii="Cambria" w:hAnsi="Cambria"/>
              <w:szCs w:val="24"/>
              <w:lang w:val="sq-AL"/>
            </w:rPr>
            <w:t xml:space="preserve">  1</w:t>
          </w:r>
        </w:p>
        <w:p w:rsidR="00A967B0" w:rsidRPr="00F95E78" w:rsidRDefault="00BE7134" w:rsidP="00BE7134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Effective date</w:t>
          </w:r>
          <w:r w:rsidR="00A967B0" w:rsidRPr="00F95E78">
            <w:rPr>
              <w:rFonts w:ascii="Cambria" w:hAnsi="Cambria"/>
              <w:szCs w:val="24"/>
              <w:lang w:val="sq-AL"/>
            </w:rPr>
            <w:t>:</w:t>
          </w:r>
          <w:r w:rsidR="00A967B0">
            <w:rPr>
              <w:rFonts w:ascii="Cambria" w:hAnsi="Cambria"/>
              <w:szCs w:val="24"/>
              <w:lang w:val="sq-AL"/>
            </w:rPr>
            <w:t xml:space="preserve"> </w:t>
          </w:r>
          <w:r>
            <w:rPr>
              <w:rFonts w:ascii="Cambria" w:hAnsi="Cambria"/>
              <w:szCs w:val="24"/>
              <w:lang w:val="sq-AL"/>
            </w:rPr>
            <w:t>30.05</w:t>
          </w:r>
          <w:r w:rsidR="00A967B0">
            <w:rPr>
              <w:rFonts w:ascii="Cambria" w:hAnsi="Cambria"/>
              <w:szCs w:val="24"/>
              <w:lang w:val="sq-AL"/>
            </w:rPr>
            <w:t>.2019</w:t>
          </w:r>
          <w:r w:rsidR="00A967B0" w:rsidRPr="00F95E78">
            <w:rPr>
              <w:rFonts w:ascii="Cambria" w:hAnsi="Cambria"/>
              <w:szCs w:val="24"/>
              <w:lang w:val="sq-AL"/>
            </w:rPr>
            <w:t xml:space="preserve">    </w:t>
          </w:r>
        </w:p>
      </w:tc>
    </w:tr>
  </w:tbl>
  <w:p w:rsidR="00A967B0" w:rsidRDefault="00EF53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2" o:spid="_x0000_s2052" type="#_x0000_t136" style="position:absolute;margin-left:0;margin-top:0;width:620.2pt;height:82.65pt;rotation:315;z-index:-251651072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  <w:r w:rsidR="00A967B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posOffset>3712845</wp:posOffset>
              </wp:positionV>
              <wp:extent cx="510540" cy="3811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81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B0" w:rsidRPr="00D80785" w:rsidRDefault="00CD1362" w:rsidP="00A967B0">
                          <w:pPr>
                            <w:spacing w:after="0"/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P</w:t>
                          </w:r>
                          <w:r w:rsidR="00A31AE6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age</w:t>
                          </w:r>
                          <w:r w:rsidR="00A967B0"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A967B0"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="00A967B0"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PAGE </w:instrText>
                          </w:r>
                          <w:r w:rsidR="00A967B0"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114E02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2</w:t>
                          </w:r>
                          <w:r w:rsidR="00A967B0"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A31AE6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of</w:t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A967B0"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A967B0"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="00A967B0"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NUMPAGES </w:instrText>
                          </w:r>
                          <w:r w:rsidR="00A967B0"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114E02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3</w:t>
                          </w:r>
                          <w:r w:rsidR="00A967B0"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</w:p>
                        <w:p w:rsidR="00A967B0" w:rsidRPr="00A31AE6" w:rsidRDefault="00A31AE6" w:rsidP="00A967B0">
                          <w:pPr>
                            <w:spacing w:after="0"/>
                            <w:rPr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Secondary Road </w:t>
                          </w:r>
                          <w:r w:rsidR="00A967B0"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:”Maminas – Sukth”, Km: 2, Durr</w:t>
                          </w:r>
                          <w:r w:rsidR="00A967B0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ë</w:t>
                          </w: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s,Albania</w:t>
                          </w:r>
                        </w:p>
                        <w:p w:rsidR="00A967B0" w:rsidRPr="00A31AE6" w:rsidRDefault="00A967B0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sq-A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292.35pt;width:40.2pt;height:300.1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Ja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A967B0" w:rsidRPr="00D80785" w:rsidRDefault="00CD1362" w:rsidP="00A967B0">
                    <w:pPr>
                      <w:spacing w:after="0"/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P</w:t>
                    </w:r>
                    <w:r w:rsidR="00A31AE6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age</w:t>
                    </w:r>
                    <w:r w:rsidR="00A967B0"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A967B0"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="00A967B0"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PAGE </w:instrText>
                    </w:r>
                    <w:r w:rsidR="00A967B0"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114E02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2</w:t>
                    </w:r>
                    <w:r w:rsidR="00A967B0"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A31AE6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of</w:t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A967B0"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A967B0"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="00A967B0"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NUMPAGES </w:instrText>
                    </w:r>
                    <w:r w:rsidR="00A967B0"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114E02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3</w:t>
                    </w:r>
                    <w:r w:rsidR="00A967B0"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</w:p>
                  <w:p w:rsidR="00A967B0" w:rsidRPr="00A31AE6" w:rsidRDefault="00A31AE6" w:rsidP="00A967B0">
                    <w:pPr>
                      <w:spacing w:after="0"/>
                      <w:rPr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Secondary Road </w:t>
                    </w:r>
                    <w:r w:rsidR="00A967B0"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:”Maminas – Sukth”, Km: 2, Durr</w:t>
                    </w:r>
                    <w:r w:rsidR="00A967B0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ë</w:t>
                    </w: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s,Albania</w:t>
                    </w:r>
                  </w:p>
                  <w:p w:rsidR="00A967B0" w:rsidRPr="00A31AE6" w:rsidRDefault="00A967B0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sq-AL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EF53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0" o:spid="_x0000_s2050" type="#_x0000_t136" style="position:absolute;margin-left:0;margin-top:0;width:620.2pt;height:82.6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82"/>
    <w:rsid w:val="000D4065"/>
    <w:rsid w:val="00114AF1"/>
    <w:rsid w:val="00114E02"/>
    <w:rsid w:val="00116209"/>
    <w:rsid w:val="002D102E"/>
    <w:rsid w:val="002D1CA4"/>
    <w:rsid w:val="00373F69"/>
    <w:rsid w:val="003C0736"/>
    <w:rsid w:val="00437B3D"/>
    <w:rsid w:val="004807FD"/>
    <w:rsid w:val="004A6736"/>
    <w:rsid w:val="004D6711"/>
    <w:rsid w:val="005A7785"/>
    <w:rsid w:val="0069501C"/>
    <w:rsid w:val="006D2345"/>
    <w:rsid w:val="006E7FB0"/>
    <w:rsid w:val="00761F37"/>
    <w:rsid w:val="007E2551"/>
    <w:rsid w:val="00901467"/>
    <w:rsid w:val="009474A5"/>
    <w:rsid w:val="0099236E"/>
    <w:rsid w:val="0099686A"/>
    <w:rsid w:val="009B58E9"/>
    <w:rsid w:val="009E0EAA"/>
    <w:rsid w:val="00A31AE6"/>
    <w:rsid w:val="00A8439C"/>
    <w:rsid w:val="00A967B0"/>
    <w:rsid w:val="00B631A0"/>
    <w:rsid w:val="00BE7134"/>
    <w:rsid w:val="00C520EA"/>
    <w:rsid w:val="00CD1362"/>
    <w:rsid w:val="00D17AA2"/>
    <w:rsid w:val="00ED2D82"/>
    <w:rsid w:val="00EF5317"/>
    <w:rsid w:val="00F03D09"/>
    <w:rsid w:val="00F47C3E"/>
    <w:rsid w:val="00F76BB5"/>
    <w:rsid w:val="00FA4354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2A9030A-16F3-4324-BD03-622511A3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967B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67B0"/>
  </w:style>
  <w:style w:type="paragraph" w:styleId="Footer">
    <w:name w:val="footer"/>
    <w:basedOn w:val="Normal"/>
    <w:link w:val="FooterChar"/>
    <w:uiPriority w:val="99"/>
    <w:unhideWhenUsed/>
    <w:rsid w:val="00A967B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B0"/>
  </w:style>
  <w:style w:type="character" w:styleId="PageNumber">
    <w:name w:val="page number"/>
    <w:basedOn w:val="DefaultParagraphFont"/>
    <w:rsid w:val="00A9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261C-CBF3-4A0E-A0D7-E03C9362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Ejona Begaj</dc:creator>
  <cp:keywords/>
  <dc:description/>
  <cp:lastModifiedBy>Ejona Begaj</cp:lastModifiedBy>
  <cp:revision>10</cp:revision>
  <dcterms:created xsi:type="dcterms:W3CDTF">2019-05-28T10:09:00Z</dcterms:created>
  <dcterms:modified xsi:type="dcterms:W3CDTF">2019-06-03T12:12:00Z</dcterms:modified>
</cp:coreProperties>
</file>